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bookmarkStart w:id="0" w:name="_GoBack"/>
      <w:r>
        <w:rPr>
          <w:rStyle w:val="4"/>
          <w:rFonts w:hint="eastAsia" w:ascii="宋体" w:hAnsi="宋体" w:eastAsia="宋体" w:cs="宋体"/>
          <w:i w:val="0"/>
          <w:caps w:val="0"/>
          <w:color w:val="353535"/>
          <w:spacing w:val="0"/>
          <w:sz w:val="24"/>
          <w:szCs w:val="24"/>
          <w:bdr w:val="none" w:color="auto" w:sz="0" w:space="0"/>
        </w:rPr>
        <w:t>电脑型生物显微镜 型号:HAD-BM390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Fonts w:ascii="宋体" w:hAnsi="宋体" w:eastAsia="宋体" w:cs="宋体"/>
          <w:sz w:val="24"/>
          <w:szCs w:val="24"/>
        </w:rPr>
        <w:drawing>
          <wp:inline distT="0" distB="0" distL="114300" distR="114300">
            <wp:extent cx="1852930" cy="2065020"/>
            <wp:effectExtent l="0" t="0" r="6350"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852930" cy="2065020"/>
                    </a:xfrm>
                    <a:prstGeom prst="rect">
                      <a:avLst/>
                    </a:prstGeom>
                    <a:noFill/>
                    <a:ln w="9525">
                      <a:noFill/>
                    </a:ln>
                  </pic:spPr>
                </pic:pic>
              </a:graphicData>
            </a:graphic>
          </wp:inline>
        </w:drawing>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一、用途：</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  HAD-BM390 生物显微镜广泛用于生物学、细菌学、组织学、药物化学等研究所工作，在医疗中可进行临床试验，在学校实验室可供教学之用。生物显微镜采用双目镜筒及人工照明，照明可连续调节亮暗，双目镜筒可360度自由转动。</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二、系统简介</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  生物显微镜系统是将精密的光学显微镜技术、先进的光电转换技术、尖端的计算机图像处理技术完美地结合在一起而开发研制成功的一项高科技产品。可以在显示屏上很方便地观察实时动态图像，并能将所需要的图片进行编辑、保存和打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kern w:val="0"/>
          <w:sz w:val="24"/>
          <w:szCs w:val="24"/>
          <w:bdr w:val="none" w:color="auto" w:sz="0" w:space="0"/>
          <w:lang w:val="en-US" w:eastAsia="zh-CN" w:bidi="ar"/>
        </w:rPr>
        <w:t>技术参数</w:t>
      </w:r>
    </w:p>
    <w:tbl>
      <w:tblPr>
        <w:tblW w:w="8892" w:type="dxa"/>
        <w:jc w:val="center"/>
        <w:tblInd w:w="-185"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1979"/>
        <w:gridCol w:w="2827"/>
        <w:gridCol w:w="1976"/>
        <w:gridCol w:w="211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300" w:hRule="atLeast"/>
          <w:jc w:val="center"/>
        </w:trPr>
        <w:tc>
          <w:tcPr>
            <w:tcW w:w="1979"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类别</w:t>
            </w:r>
          </w:p>
        </w:tc>
        <w:tc>
          <w:tcPr>
            <w:tcW w:w="6913" w:type="dxa"/>
            <w:gridSpan w:val="3"/>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技术参数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放大倍数</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40×-1000×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观察头</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铰链式三目头，</w:t>
            </w:r>
            <w:r>
              <w:rPr>
                <w:rFonts w:hint="eastAsia" w:ascii="宋体" w:hAnsi="宋体" w:eastAsia="宋体" w:cs="宋体"/>
                <w:color w:val="353535"/>
                <w:kern w:val="0"/>
                <w:sz w:val="24"/>
                <w:szCs w:val="24"/>
                <w:bdr w:val="none" w:color="auto" w:sz="0" w:space="0"/>
                <w:lang w:val="en-US" w:eastAsia="zh-CN" w:bidi="ar"/>
              </w:rPr>
              <w:t> </w:t>
            </w:r>
            <w:r>
              <w:rPr>
                <w:rStyle w:val="4"/>
                <w:rFonts w:hint="eastAsia" w:ascii="宋体" w:hAnsi="宋体" w:eastAsia="宋体" w:cs="宋体"/>
                <w:color w:val="353535"/>
                <w:kern w:val="0"/>
                <w:sz w:val="24"/>
                <w:szCs w:val="24"/>
                <w:bdr w:val="none" w:color="auto" w:sz="0" w:space="0"/>
                <w:lang w:val="en-US" w:eastAsia="zh-CN" w:bidi="ar"/>
              </w:rPr>
              <w:t>30º倾斜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目镜</w:t>
            </w: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大视野平场目镜WF10×</w:t>
            </w:r>
          </w:p>
        </w:tc>
        <w:tc>
          <w:tcPr>
            <w:tcW w:w="4086" w:type="dxa"/>
            <w:gridSpan w:val="2"/>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φ18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55" w:hRule="atLeast"/>
          <w:jc w:val="center"/>
        </w:trPr>
        <w:tc>
          <w:tcPr>
            <w:tcW w:w="1979" w:type="dxa"/>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物镜</w:t>
            </w: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放大倍数</w:t>
            </w:r>
          </w:p>
        </w:tc>
        <w:tc>
          <w:tcPr>
            <w:tcW w:w="1976"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数值孔径(NA)</w:t>
            </w:r>
          </w:p>
        </w:tc>
        <w:tc>
          <w:tcPr>
            <w:tcW w:w="2110"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工作距离(mm)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color w:val="353535"/>
                <w:sz w:val="18"/>
                <w:szCs w:val="18"/>
              </w:rPr>
            </w:pP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消色差物镜4×</w:t>
            </w:r>
          </w:p>
        </w:tc>
        <w:tc>
          <w:tcPr>
            <w:tcW w:w="1976"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0.10</w:t>
            </w:r>
          </w:p>
        </w:tc>
        <w:tc>
          <w:tcPr>
            <w:tcW w:w="2110"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17.5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color w:val="353535"/>
                <w:sz w:val="18"/>
                <w:szCs w:val="18"/>
              </w:rPr>
            </w:pP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消色差物镜10×</w:t>
            </w:r>
          </w:p>
        </w:tc>
        <w:tc>
          <w:tcPr>
            <w:tcW w:w="1976"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0.25</w:t>
            </w:r>
          </w:p>
        </w:tc>
        <w:tc>
          <w:tcPr>
            <w:tcW w:w="2110"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7.31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31" w:hRule="atLeast"/>
          <w:jc w:val="center"/>
        </w:trPr>
        <w:tc>
          <w:tcPr>
            <w:tcW w:w="1979"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color w:val="353535"/>
                <w:sz w:val="18"/>
                <w:szCs w:val="18"/>
              </w:rPr>
            </w:pP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消色差物镜40×(S)</w:t>
            </w:r>
          </w:p>
        </w:tc>
        <w:tc>
          <w:tcPr>
            <w:tcW w:w="1976"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0.65</w:t>
            </w:r>
          </w:p>
        </w:tc>
        <w:tc>
          <w:tcPr>
            <w:tcW w:w="2110"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0.63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pPr>
              <w:rPr>
                <w:rFonts w:hint="eastAsia" w:ascii="宋体"/>
                <w:color w:val="353535"/>
                <w:sz w:val="18"/>
                <w:szCs w:val="18"/>
              </w:rPr>
            </w:pPr>
          </w:p>
        </w:tc>
        <w:tc>
          <w:tcPr>
            <w:tcW w:w="282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消色差物镜100×(油)</w:t>
            </w:r>
          </w:p>
        </w:tc>
        <w:tc>
          <w:tcPr>
            <w:tcW w:w="1976"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1.25</w:t>
            </w:r>
          </w:p>
        </w:tc>
        <w:tc>
          <w:tcPr>
            <w:tcW w:w="2110"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0.18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转换器</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内向式滚珠内定位四孔转换器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载物台</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双层机械平台：180×150mm</w:t>
            </w:r>
            <w:r>
              <w:rPr>
                <w:rFonts w:hint="eastAsia" w:ascii="宋体" w:hAnsi="宋体" w:eastAsia="宋体" w:cs="宋体"/>
                <w:color w:val="353535"/>
                <w:kern w:val="0"/>
                <w:sz w:val="24"/>
                <w:szCs w:val="24"/>
                <w:bdr w:val="none" w:color="auto" w:sz="0" w:space="0"/>
                <w:lang w:val="en-US" w:eastAsia="zh-CN" w:bidi="ar"/>
              </w:rPr>
              <w:t> </w:t>
            </w:r>
            <w:r>
              <w:rPr>
                <w:rStyle w:val="4"/>
                <w:rFonts w:hint="eastAsia" w:ascii="宋体" w:hAnsi="宋体" w:eastAsia="宋体" w:cs="宋体"/>
                <w:color w:val="353535"/>
                <w:kern w:val="0"/>
                <w:sz w:val="24"/>
                <w:szCs w:val="24"/>
                <w:bdr w:val="none" w:color="auto" w:sz="0" w:space="0"/>
                <w:lang w:val="en-US" w:eastAsia="zh-CN" w:bidi="ar"/>
              </w:rPr>
              <w:t>移动范围：75×50mm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调焦机构</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粗微动同轴调焦,</w:t>
            </w:r>
            <w:r>
              <w:rPr>
                <w:rFonts w:hint="eastAsia" w:ascii="宋体" w:hAnsi="宋体" w:eastAsia="宋体" w:cs="宋体"/>
                <w:color w:val="353535"/>
                <w:kern w:val="0"/>
                <w:sz w:val="24"/>
                <w:szCs w:val="24"/>
                <w:bdr w:val="none" w:color="auto" w:sz="0" w:space="0"/>
                <w:lang w:val="en-US" w:eastAsia="zh-CN" w:bidi="ar"/>
              </w:rPr>
              <w:t> </w:t>
            </w:r>
            <w:r>
              <w:rPr>
                <w:rStyle w:val="4"/>
                <w:rFonts w:hint="eastAsia" w:ascii="宋体" w:hAnsi="宋体" w:eastAsia="宋体" w:cs="宋体"/>
                <w:color w:val="353535"/>
                <w:kern w:val="0"/>
                <w:sz w:val="24"/>
                <w:szCs w:val="24"/>
                <w:bdr w:val="none" w:color="auto" w:sz="0" w:space="0"/>
                <w:lang w:val="en-US" w:eastAsia="zh-CN" w:bidi="ar"/>
              </w:rPr>
              <w:t>微动格值:2μm,</w:t>
            </w:r>
            <w:r>
              <w:rPr>
                <w:rFonts w:hint="eastAsia" w:ascii="宋体" w:hAnsi="宋体" w:eastAsia="宋体" w:cs="宋体"/>
                <w:color w:val="353535"/>
                <w:kern w:val="0"/>
                <w:sz w:val="24"/>
                <w:szCs w:val="24"/>
                <w:bdr w:val="none" w:color="auto" w:sz="0" w:space="0"/>
                <w:lang w:val="en-US" w:eastAsia="zh-CN" w:bidi="ar"/>
              </w:rPr>
              <w:t> </w:t>
            </w:r>
            <w:r>
              <w:rPr>
                <w:rStyle w:val="4"/>
                <w:rFonts w:hint="eastAsia" w:ascii="宋体" w:hAnsi="宋体" w:eastAsia="宋体" w:cs="宋体"/>
                <w:color w:val="353535"/>
                <w:kern w:val="0"/>
                <w:sz w:val="24"/>
                <w:szCs w:val="24"/>
                <w:bdr w:val="none" w:color="auto" w:sz="0" w:space="0"/>
                <w:lang w:val="en-US" w:eastAsia="zh-CN" w:bidi="ar"/>
              </w:rPr>
              <w:t>采用齿轮齿条传动机构</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聚光镜</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阿贝聚光镜N.A. 1.25带可变光栏</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00" w:hRule="atLeast"/>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滤色片</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蓝、磨砂玻璃</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1979" w:type="dxa"/>
            <w:tcBorders>
              <w:top w:val="nil"/>
              <w:left w:val="single" w:color="auto" w:sz="8" w:space="0"/>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光源</w:t>
            </w:r>
          </w:p>
        </w:tc>
        <w:tc>
          <w:tcPr>
            <w:tcW w:w="6913" w:type="dxa"/>
            <w:gridSpan w:val="3"/>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rStyle w:val="4"/>
                <w:rFonts w:hint="eastAsia" w:ascii="宋体" w:hAnsi="宋体" w:eastAsia="宋体" w:cs="宋体"/>
                <w:color w:val="353535"/>
                <w:kern w:val="0"/>
                <w:sz w:val="24"/>
                <w:szCs w:val="24"/>
                <w:bdr w:val="none" w:color="auto" w:sz="0" w:space="0"/>
                <w:lang w:val="en-US" w:eastAsia="zh-CN" w:bidi="ar"/>
              </w:rPr>
              <w:t>内置12V/20W卤素灯 亮度连续可调</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kern w:val="0"/>
          <w:sz w:val="24"/>
          <w:szCs w:val="24"/>
          <w:bdr w:val="none" w:color="auto" w:sz="0" w:space="0"/>
          <w:lang w:val="en-US" w:eastAsia="zh-CN" w:bidi="ar"/>
        </w:rPr>
        <w:t>系统组成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10"/>
        <w:jc w:val="left"/>
      </w:pPr>
      <w:r>
        <w:rPr>
          <w:rStyle w:val="4"/>
          <w:rFonts w:hint="eastAsia" w:ascii="宋体" w:hAnsi="宋体" w:eastAsia="宋体" w:cs="宋体"/>
          <w:i w:val="0"/>
          <w:caps w:val="0"/>
          <w:color w:val="353535"/>
          <w:spacing w:val="0"/>
          <w:kern w:val="0"/>
          <w:sz w:val="24"/>
          <w:szCs w:val="24"/>
          <w:bdr w:val="none" w:color="auto" w:sz="0" w:space="0"/>
          <w:lang w:val="en-US" w:eastAsia="zh-CN" w:bidi="ar"/>
        </w:rPr>
        <w:t>电脑型生物显微镜：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1、显微镜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2、适配镜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3、摄像器(CCD) 4、A/D(图像采集) 5、计算机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kern w:val="0"/>
          <w:sz w:val="24"/>
          <w:szCs w:val="24"/>
          <w:bdr w:val="none" w:color="auto" w:sz="0" w:space="0"/>
          <w:lang w:val="en-US" w:eastAsia="zh-CN" w:bidi="ar"/>
        </w:rPr>
        <w:t>数码相机型生物显微镜：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1、显微镜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2、适配镜</w:t>
      </w:r>
      <w:r>
        <w:rPr>
          <w:rFonts w:hint="eastAsia" w:ascii="宋体" w:hAnsi="宋体" w:eastAsia="宋体" w:cs="宋体"/>
          <w:i w:val="0"/>
          <w:caps w:val="0"/>
          <w:color w:val="353535"/>
          <w:spacing w:val="0"/>
          <w:kern w:val="0"/>
          <w:sz w:val="24"/>
          <w:szCs w:val="24"/>
          <w:bdr w:val="none" w:color="auto" w:sz="0" w:space="0"/>
          <w:lang w:val="en-US" w:eastAsia="zh-CN" w:bidi="ar"/>
        </w:rPr>
        <w:t> </w:t>
      </w:r>
      <w:r>
        <w:rPr>
          <w:rStyle w:val="4"/>
          <w:rFonts w:hint="eastAsia" w:ascii="宋体" w:hAnsi="宋体" w:eastAsia="宋体" w:cs="宋体"/>
          <w:i w:val="0"/>
          <w:caps w:val="0"/>
          <w:color w:val="353535"/>
          <w:spacing w:val="0"/>
          <w:kern w:val="0"/>
          <w:sz w:val="24"/>
          <w:szCs w:val="24"/>
          <w:bdr w:val="none" w:color="auto" w:sz="0" w:space="0"/>
          <w:lang w:val="en-US" w:eastAsia="zh-CN" w:bidi="ar"/>
        </w:rPr>
        <w:t>3、数码相机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b w:val="0"/>
          <w:i w:val="0"/>
          <w:caps w:val="0"/>
          <w:color w:val="353535"/>
          <w:spacing w:val="0"/>
          <w:sz w:val="14"/>
          <w:szCs w:val="1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9336B1"/>
    <w:rsid w:val="329336B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2018-05-25T01:30:00Z</dcterms:created>
  <dc:creator>Administrator</dc:creator>
  <cp:lastModifiedBy>Administrator</cp:lastModifiedBy>
  <dcterms:modified xsi:type="dcterms:W3CDTF">2018-05-25T01:31:24Z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